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C7" w:rsidRPr="00BE34C7" w:rsidRDefault="00BE34C7" w:rsidP="00BE34C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4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B9EDB5" wp14:editId="75E107CD">
            <wp:simplePos x="0" y="0"/>
            <wp:positionH relativeFrom="column">
              <wp:posOffset>2730500</wp:posOffset>
            </wp:positionH>
            <wp:positionV relativeFrom="paragraph">
              <wp:posOffset>4445</wp:posOffset>
            </wp:positionV>
            <wp:extent cx="7905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4C7" w:rsidRPr="00BE34C7" w:rsidRDefault="00BE34C7" w:rsidP="00BE34C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4C7" w:rsidRPr="00BE34C7" w:rsidRDefault="00BE34C7" w:rsidP="00BE34C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4C7" w:rsidRPr="00BE34C7" w:rsidRDefault="00BE34C7" w:rsidP="00BE34C7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34C7">
        <w:rPr>
          <w:rFonts w:ascii="Times New Roman" w:hAnsi="Times New Roman" w:cs="Times New Roman"/>
          <w:b/>
          <w:bCs/>
          <w:sz w:val="32"/>
          <w:szCs w:val="32"/>
        </w:rPr>
        <w:t>МИНИСТЕРСТВО ПРИРОДНЫХ РЕСУРСОВ ЗАБАЙКАЛЬСКОГО КРАЯ</w:t>
      </w:r>
    </w:p>
    <w:p w:rsidR="00BE34C7" w:rsidRPr="00B51237" w:rsidRDefault="00BE34C7" w:rsidP="00BE34C7">
      <w:pPr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51237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BE34C7" w:rsidRPr="00B51237" w:rsidRDefault="00BE34C7" w:rsidP="00BE34C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1237">
        <w:rPr>
          <w:rFonts w:ascii="Times New Roman" w:hAnsi="Times New Roman" w:cs="Times New Roman"/>
          <w:bCs/>
          <w:sz w:val="28"/>
          <w:szCs w:val="28"/>
        </w:rPr>
        <w:t>г. Чита</w:t>
      </w:r>
    </w:p>
    <w:p w:rsidR="00C91E24" w:rsidRPr="00C91E24" w:rsidRDefault="00C91E24" w:rsidP="00B512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E2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переоформления лицензий на пользование участками недр местного значения</w:t>
      </w:r>
    </w:p>
    <w:p w:rsidR="00C91E24" w:rsidRPr="00C91E24" w:rsidRDefault="00C91E24" w:rsidP="00FA4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proofErr w:type="gramStart"/>
      <w:r w:rsidRPr="00C91E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1E24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49013F" w:rsidRDefault="0049013F" w:rsidP="004901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FA42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Порядок </w:t>
      </w:r>
      <w:r w:rsidRPr="00C91E24">
        <w:rPr>
          <w:rFonts w:ascii="Times New Roman" w:hAnsi="Times New Roman" w:cs="Times New Roman"/>
          <w:bCs/>
          <w:sz w:val="28"/>
          <w:szCs w:val="28"/>
        </w:rPr>
        <w:t>переоформления лицензий на пользование участками недр местного значения</w:t>
      </w:r>
      <w:r w:rsidRPr="00C91E24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природных ресурсов Забайкальского края </w:t>
      </w:r>
      <w:r w:rsidRPr="00C91E24">
        <w:rPr>
          <w:rFonts w:ascii="Times New Roman" w:hAnsi="Times New Roman" w:cs="Times New Roman"/>
          <w:bCs/>
          <w:sz w:val="28"/>
          <w:szCs w:val="28"/>
        </w:rPr>
        <w:t>от 01 августа 2018 года № 39-н/п.</w:t>
      </w:r>
      <w:r w:rsidRPr="00C91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E24" w:rsidRPr="00C91E24" w:rsidRDefault="00C91E24" w:rsidP="00FA42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C91E2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91E24">
        <w:rPr>
          <w:rFonts w:ascii="Times New Roman" w:hAnsi="Times New Roman" w:cs="Times New Roman"/>
          <w:sz w:val="28"/>
          <w:szCs w:val="28"/>
        </w:rPr>
        <w:t>абайкальскийкрай.рф).</w:t>
      </w:r>
    </w:p>
    <w:p w:rsidR="00C91E24" w:rsidRPr="00C91E24" w:rsidRDefault="00C91E24" w:rsidP="00FA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FA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FA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49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Министр </w:t>
      </w:r>
    </w:p>
    <w:p w:rsidR="00C91E24" w:rsidRPr="00C91E24" w:rsidRDefault="00C91E24" w:rsidP="0049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</w:p>
    <w:p w:rsidR="00C91E24" w:rsidRPr="00C91E24" w:rsidRDefault="00C91E24" w:rsidP="0049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</w:t>
      </w:r>
      <w:proofErr w:type="spellStart"/>
      <w:r w:rsidRPr="00C91E24">
        <w:rPr>
          <w:rFonts w:ascii="Times New Roman" w:hAnsi="Times New Roman" w:cs="Times New Roman"/>
          <w:sz w:val="28"/>
          <w:szCs w:val="28"/>
        </w:rPr>
        <w:t>С.И.Немков</w:t>
      </w:r>
      <w:proofErr w:type="spellEnd"/>
    </w:p>
    <w:p w:rsidR="00C91E24" w:rsidRPr="00C91E24" w:rsidRDefault="00C91E24" w:rsidP="00C9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C9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C9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C9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C9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C9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C9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3F6D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91E24" w:rsidRPr="00C91E24" w:rsidRDefault="00C91E24" w:rsidP="003F6D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91E24" w:rsidRPr="00C91E24" w:rsidRDefault="00C91E24" w:rsidP="003F6D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Забайкальского края</w:t>
      </w:r>
    </w:p>
    <w:p w:rsidR="00C91E24" w:rsidRPr="00C91E24" w:rsidRDefault="00C91E24" w:rsidP="003F6D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91E24" w:rsidRPr="006247FD" w:rsidRDefault="00C91E24" w:rsidP="006247FD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от                </w:t>
      </w:r>
      <w:r w:rsidR="002520B6">
        <w:rPr>
          <w:rFonts w:ascii="Times New Roman" w:hAnsi="Times New Roman" w:cs="Times New Roman"/>
          <w:sz w:val="28"/>
          <w:szCs w:val="28"/>
        </w:rPr>
        <w:t>№</w:t>
      </w:r>
    </w:p>
    <w:p w:rsidR="002520B6" w:rsidRDefault="002520B6" w:rsidP="00624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0B6" w:rsidRPr="002520B6" w:rsidRDefault="006247FD" w:rsidP="002520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0B6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6247FD" w:rsidRPr="002520B6" w:rsidRDefault="006247FD" w:rsidP="002520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0B6">
        <w:rPr>
          <w:rFonts w:ascii="Times New Roman" w:hAnsi="Times New Roman" w:cs="Times New Roman"/>
          <w:b/>
          <w:bCs/>
          <w:sz w:val="28"/>
          <w:szCs w:val="28"/>
        </w:rPr>
        <w:t>которые вносятся в Порядок переоформления лицензий на пользование участками недр местного значения, утвержденный приказом Министерства природных ресурсов Забайкальского края от 01 августа 2018 года № 39-н/</w:t>
      </w:r>
      <w:proofErr w:type="gramStart"/>
      <w:r w:rsidRPr="002520B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Pr="00C91E24">
        <w:rPr>
          <w:rFonts w:ascii="Times New Roman" w:hAnsi="Times New Roman" w:cs="Times New Roman"/>
          <w:bCs/>
          <w:sz w:val="28"/>
          <w:szCs w:val="28"/>
        </w:rPr>
        <w:t>переоформления лицензий на пользование участками недр местного значения, утвержденный приказом Министерства природных ресурсов Забайкальского края от 01 августа 2018 года № 39-н/</w:t>
      </w:r>
      <w:proofErr w:type="gramStart"/>
      <w:r w:rsidRPr="00C91E2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91E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1E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>Пункт 5 раздела 2 изложить в следующей редакции: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«5. В соответствии со статьей 17.1 Закона Российской Федерации «О недрах» </w:t>
      </w:r>
      <w:bookmarkStart w:id="0" w:name="p1"/>
      <w:bookmarkEnd w:id="0"/>
      <w:r w:rsidRPr="00C91E24">
        <w:rPr>
          <w:rFonts w:ascii="Times New Roman" w:hAnsi="Times New Roman" w:cs="Times New Roman"/>
          <w:sz w:val="28"/>
          <w:szCs w:val="28"/>
        </w:rPr>
        <w:t xml:space="preserve">переоформление лицензии осуществляется в следующих случаях: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1) реорганизация юридического лица - пользователя недр в форме преобразования;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2) реорганизация юридического лица - пользователя недр в форме присоединения к другому юридическому лицу при условии, что другое юридическое лицо будет отвечать требованиям, предъявляемым к пользователям недр;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3) реорганизация юридического лица - пользователя недр в форме слияния с другим юридическим лицом при условии, что вновь возникшее юридическое лицо будет отвечать требованиям, предъявляемым к пользователям недр;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4) реорганизация юридического лица - пользователя недр в форме разделения, если к вновь возникшему юридическому лицу в соответствии с передаточным актом переходит право пользования участком недр, предоставленное прежнему пользователю недр, и такое юридическое лицо будет отвечать требованиям, предъявляемым к пользователям недр;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5) реорганизация юридического лица - пользователя недр в форме выделения из его состава другого юридического лица, если к выделенному юридическому лицу в соответствии с передаточным актом переходит право пользования участком недр, предоставленное прежнему пользователю недр, и такое юридическое лицо будет отвечать требованиям, предъявляемым к пользователям недр;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E24">
        <w:rPr>
          <w:rFonts w:ascii="Times New Roman" w:hAnsi="Times New Roman" w:cs="Times New Roman"/>
          <w:sz w:val="28"/>
          <w:szCs w:val="28"/>
        </w:rPr>
        <w:t xml:space="preserve">6) создание юридическим лицом - пользователем недр нового юридического лица для продолжения деятельности на предоставленном предыдущему пользователю недр участке недр при условии, что новое </w:t>
      </w:r>
      <w:r w:rsidRPr="00C91E24">
        <w:rPr>
          <w:rFonts w:ascii="Times New Roman" w:hAnsi="Times New Roman" w:cs="Times New Roman"/>
          <w:sz w:val="28"/>
          <w:szCs w:val="28"/>
        </w:rPr>
        <w:lastRenderedPageBreak/>
        <w:t>юридическое лицо возникло в соответствии с законодательством Российской Федерации и ему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участка недр, и доля</w:t>
      </w:r>
      <w:proofErr w:type="gramEnd"/>
      <w:r w:rsidRPr="00C91E24">
        <w:rPr>
          <w:rFonts w:ascii="Times New Roman" w:hAnsi="Times New Roman" w:cs="Times New Roman"/>
          <w:sz w:val="28"/>
          <w:szCs w:val="28"/>
        </w:rPr>
        <w:t xml:space="preserve"> прежнего юридического лица -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лица;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E24">
        <w:rPr>
          <w:rFonts w:ascii="Times New Roman" w:hAnsi="Times New Roman" w:cs="Times New Roman"/>
          <w:sz w:val="28"/>
          <w:szCs w:val="28"/>
        </w:rPr>
        <w:t>7) передача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передача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если юридическое лицо, которому передается право пользования недрами, возникло в соответствии с законодательством Российской Федерации, отвечает требованиям, предъявляемым к пользователю недр законодательством Российской</w:t>
      </w:r>
      <w:proofErr w:type="gramEnd"/>
      <w:r w:rsidRPr="00C91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E24">
        <w:rPr>
          <w:rFonts w:ascii="Times New Roman" w:hAnsi="Times New Roman" w:cs="Times New Roman"/>
          <w:sz w:val="28"/>
          <w:szCs w:val="28"/>
        </w:rPr>
        <w:t>Федерации, и такому юридическому лицу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участка недр, а также передача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 при соблюдении указанных</w:t>
      </w:r>
      <w:proofErr w:type="gramEnd"/>
      <w:r w:rsidRPr="00C91E24">
        <w:rPr>
          <w:rFonts w:ascii="Times New Roman" w:hAnsi="Times New Roman" w:cs="Times New Roman"/>
          <w:sz w:val="28"/>
          <w:szCs w:val="28"/>
        </w:rPr>
        <w:t xml:space="preserve"> условий;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C91E24">
        <w:rPr>
          <w:rFonts w:ascii="Times New Roman" w:hAnsi="Times New Roman" w:cs="Times New Roman"/>
          <w:sz w:val="28"/>
          <w:szCs w:val="28"/>
        </w:rPr>
        <w:t xml:space="preserve">8) приобретение субъектом предпринимательской деятельности в порядке, предусмотренном Федеральным законом от 26 октября 2002 года № 127-ФЗ «О несостоятельности (банкротстве)», имущества (имущественного комплекса) пользователя недр, признанного несостоятельным (банкротом) при условии, что приобретатель имущества является юридическим лицом, возникшим в соответствии с законодательством Российской Федерации, и отвечает </w:t>
      </w:r>
      <w:proofErr w:type="gramStart"/>
      <w:r w:rsidRPr="00C91E24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C91E24">
        <w:rPr>
          <w:rFonts w:ascii="Times New Roman" w:hAnsi="Times New Roman" w:cs="Times New Roman"/>
          <w:sz w:val="28"/>
          <w:szCs w:val="28"/>
        </w:rPr>
        <w:t xml:space="preserve"> предъявляемым к пользователям недр;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9) заключение концессионного соглашения, договора аренды или иного договора в отношении централизованных систем горячего водоснабжения, холодного водоснабжения и (или) водоотведения, отдельных объектов таких систем, предусмотренных Федеральным законом от 7 декабря 2011 года № 416-ФЗ «О водоснабжении и водоотведении».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Переход права пользования участком недр от юридического лица - пользователя недр к иным юридическим лицам в случаях, указанных в части первой настоящей статьи, не допускается: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1) при условии, что переход права пользования недрами не отвечает условиям и требованиям, установленным частями первой, третьей - шестой настоящей статьи;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>2) при наличии у пользователя недр действующего письменного уведомления о допущенных нарушениях, предусмотренного частью четвертой статьи 21 Закона Российской Федерации «О недрах»;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lastRenderedPageBreak/>
        <w:t xml:space="preserve">3) при принятии решения о ликвидации юридического лица - пользователя недр со дня опубликования ликвидационной комиссией сообщения о ликвидации юридического лица - пользователя недр;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>4) при признании пользователя недр несостоятельным (банкротом) в соответствии с Федеральным законом от 26 октября 2002 года № 127-ФЗ «О несостоятельности (банкротстве)» (за исключением случаев перехода права пользования участком недр по основанию, предусмотренному пунктом 8 части первой настоящей статьи);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5) при приостановлении осуществления права пользования недрами в соответствии со статьей 20.1 Закона Российской Федерации «О недрах». </w:t>
      </w:r>
    </w:p>
    <w:p w:rsidR="00C91E24" w:rsidRPr="00C91E24" w:rsidRDefault="00C91E24" w:rsidP="003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"/>
      <w:bookmarkEnd w:id="2"/>
      <w:r w:rsidRPr="00C91E24">
        <w:rPr>
          <w:rFonts w:ascii="Times New Roman" w:hAnsi="Times New Roman" w:cs="Times New Roman"/>
          <w:sz w:val="28"/>
          <w:szCs w:val="28"/>
        </w:rPr>
        <w:t xml:space="preserve">Передача права пользования участком недр, предоставленным субъекту предпринимательской деятельности на основании соглашения о разделе продукции, осуществляется в соответствии с Федеральным законом от 30 декабря 1995 года № 225-ФЗ «О </w:t>
      </w:r>
      <w:proofErr w:type="gramStart"/>
      <w:r w:rsidRPr="00C91E24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C91E24">
        <w:rPr>
          <w:rFonts w:ascii="Times New Roman" w:hAnsi="Times New Roman" w:cs="Times New Roman"/>
          <w:sz w:val="28"/>
          <w:szCs w:val="28"/>
        </w:rPr>
        <w:t xml:space="preserve"> о разделе продукции». </w:t>
      </w:r>
    </w:p>
    <w:p w:rsidR="00C91E24" w:rsidRDefault="00C91E24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4">
        <w:rPr>
          <w:rFonts w:ascii="Times New Roman" w:hAnsi="Times New Roman" w:cs="Times New Roman"/>
          <w:sz w:val="28"/>
          <w:szCs w:val="28"/>
        </w:rPr>
        <w:t xml:space="preserve">Право пользования участком, полученное лицом в установленном порядке, не может быть передано третьим лицам, в том числе в порядке переуступки прав, установленном гражданским законодательством, за исключением случаев, предусмотренных настоящим Законом и Федеральным законом «О </w:t>
      </w:r>
      <w:proofErr w:type="gramStart"/>
      <w:r w:rsidRPr="00C91E24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C91E24">
        <w:rPr>
          <w:rFonts w:ascii="Times New Roman" w:hAnsi="Times New Roman" w:cs="Times New Roman"/>
          <w:sz w:val="28"/>
          <w:szCs w:val="28"/>
        </w:rPr>
        <w:t xml:space="preserve"> о разделе продукции», осуществляется в соответствии с Федеральным законом от 30 декабря 1995 года № 225-ФЗ «О соглашениях о разделе продукции».». </w:t>
      </w:r>
    </w:p>
    <w:p w:rsidR="00D265C6" w:rsidRDefault="00D265C6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5C6" w:rsidRDefault="003E4E5C" w:rsidP="003E4E5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3" w:name="_GoBack"/>
      <w:bookmarkEnd w:id="3"/>
    </w:p>
    <w:p w:rsidR="00D265C6" w:rsidRDefault="00D265C6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5C6" w:rsidRDefault="00D265C6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5C6" w:rsidRDefault="00D265C6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5C6" w:rsidRDefault="00D265C6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1E" w:rsidRDefault="006F5F1E" w:rsidP="003F6D8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F1E" w:rsidSect="00C91E2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542F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20"/>
    <w:rsid w:val="00027F0D"/>
    <w:rsid w:val="00191E7D"/>
    <w:rsid w:val="002520B6"/>
    <w:rsid w:val="003E4E5C"/>
    <w:rsid w:val="003F6D89"/>
    <w:rsid w:val="0049013F"/>
    <w:rsid w:val="00517253"/>
    <w:rsid w:val="006247FD"/>
    <w:rsid w:val="006303F3"/>
    <w:rsid w:val="006F5F1E"/>
    <w:rsid w:val="009F2C19"/>
    <w:rsid w:val="00B51237"/>
    <w:rsid w:val="00BE34C7"/>
    <w:rsid w:val="00C91E24"/>
    <w:rsid w:val="00D265C6"/>
    <w:rsid w:val="00F56A20"/>
    <w:rsid w:val="00F61F19"/>
    <w:rsid w:val="00F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1B97-C5AB-479F-9F07-44C7E0DE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Алексей Федорович</dc:creator>
  <cp:keywords/>
  <dc:description/>
  <cp:lastModifiedBy>Захаров Алексей Федорович</cp:lastModifiedBy>
  <cp:revision>5</cp:revision>
  <dcterms:created xsi:type="dcterms:W3CDTF">2022-07-07T00:09:00Z</dcterms:created>
  <dcterms:modified xsi:type="dcterms:W3CDTF">2022-07-07T00:24:00Z</dcterms:modified>
</cp:coreProperties>
</file>